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Convocatoria de Presentación de Cartas de Interés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Proyecto: Liberando Ideas (Lima, Perú)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0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6379"/>
        <w:tblGridChange w:id="0">
          <w:tblGrid>
            <w:gridCol w:w="3681"/>
            <w:gridCol w:w="6379"/>
          </w:tblGrid>
        </w:tblGridChange>
      </w:tblGrid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Persona de Contacto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(Nombre, Cargo, Teléfono, E-mail)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Notas importantes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 Carta de Interés no debe exceder las 2 páginas, escrita en Arial 11, interlineado sencillo, y márgenes con un mínimo de 2 centímetros.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Buscamos respuestas claras y precisas, incluyendo sólo esa información que Usted crea relevante para consideración del jurado.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Una vez finalizada la Carta de Interés por favor envíela en formato PDF, al correo </w:t>
      </w:r>
      <w:hyperlink r:id="rId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vertAlign w:val="baseline"/>
            <w:rtl w:val="0"/>
          </w:rPr>
          <w:t xml:space="preserve">innovation@iadb.org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con copia a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vertAlign w:val="baseline"/>
            <w:rtl w:val="0"/>
          </w:rPr>
          <w:t xml:space="preserve">pmagallanes@minedu.gob.pe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y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vertAlign w:val="baseline"/>
            <w:rtl w:val="0"/>
          </w:rPr>
          <w:t xml:space="preserve">mfernandezm@minedu.gob.pe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hasta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19 de abril 2017, 11:59 p.m (EST)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En el asunto del correo debe figurar: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Carta de Interés: Liberando Ideas – Lima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” más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nombre de la persona u organización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proponente. 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Contenidos a incluir en la Carta de Interés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¿De qué tipo de organización se trata y cuál es su experiencia?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(Describa la organización, su trayectoria y experiencia en el trabajo en temas sociales y en especial la población privada de la libertad. Por favor haga referencia a los cinco criterios de elegibilidad descritos en la página web de la convocatoria y resalte el trabajo realizado en Lima).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¿Por qué considera que el trabajo de la organización es transformador?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(Describa por qué considera que el trabajo de la organización es transformador y genera impactos relevantes en los jóvenes en situación de vulnerabilidad. Describa también como se alinea con el objetivo de la iniciativa).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¿Qué metodología aplicaría para el concurso de problemas?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(El objetivo del concurso de problemas es identificar las necesidades y experiencias de los jóvenes, así como los desafíos que enfrentan y que los llevan a incursionar actividades criminales. Este proceso ha de desarrollarse en conjunto con los adolescentes y jóvenes internos en los Centros Juveniles de Diagnóstico y Rehabilitación de Lima y Santa Margarita. ¿Cómo organizaría la interacción con los jóvenes para identificar sus problemas?).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¿Quisiera resaltar algún aspecto más que considera relevante para la evaluación del jurado?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134" w:top="2340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419"/>
        <w:tab w:val="right" w:pos="8838"/>
      </w:tabs>
      <w:spacing w:after="0" w:before="397" w:line="240" w:lineRule="auto"/>
      <w:ind w:left="0" w:right="0" w:firstLine="0"/>
      <w:contextualSpacing w:val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-138222</wp:posOffset>
          </wp:positionH>
          <wp:positionV relativeFrom="paragraph">
            <wp:posOffset>323747</wp:posOffset>
          </wp:positionV>
          <wp:extent cx="1646555" cy="766445"/>
          <wp:effectExtent b="0" l="0" r="0" t="0"/>
          <wp:wrapSquare wrapText="bothSides" distB="0" distT="0" distL="0" distR="0"/>
          <wp:docPr descr="http://blogs.iadb.org/desarrollo-infantil/files/2015/11/bid_espa%C3%B1ol-01.png" id="4" name="image07.png"/>
          <a:graphic>
            <a:graphicData uri="http://schemas.openxmlformats.org/drawingml/2006/picture">
              <pic:pic>
                <pic:nvPicPr>
                  <pic:cNvPr descr="http://blogs.iadb.org/desarrollo-infantil/files/2015/11/bid_espa%C3%B1ol-01.png" id="0" name="image07.png"/>
                  <pic:cNvPicPr preferRelativeResize="0"/>
                </pic:nvPicPr>
                <pic:blipFill>
                  <a:blip r:embed="rId1"/>
                  <a:srcRect b="0" l="0" r="0" t="14819"/>
                  <a:stretch>
                    <a:fillRect/>
                  </a:stretch>
                </pic:blipFill>
                <pic:spPr>
                  <a:xfrm>
                    <a:off x="0" y="0"/>
                    <a:ext cx="1646555" cy="766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1651000</wp:posOffset>
          </wp:positionH>
          <wp:positionV relativeFrom="paragraph">
            <wp:posOffset>287079</wp:posOffset>
          </wp:positionV>
          <wp:extent cx="1236980" cy="775970"/>
          <wp:effectExtent b="0" l="0" r="0" t="0"/>
          <wp:wrapSquare wrapText="bothSides" distB="0" distT="0" distL="0" distR="0"/>
          <wp:docPr descr="C:\Users\mherrera\Desktop\-28869.jpg" id="3" name="image06.jpg"/>
          <a:graphic>
            <a:graphicData uri="http://schemas.openxmlformats.org/drawingml/2006/picture">
              <pic:pic>
                <pic:nvPicPr>
                  <pic:cNvPr descr="C:\Users\mherrera\Desktop\-28869.jpg" id="0" name="image06.jpg"/>
                  <pic:cNvPicPr preferRelativeResize="0"/>
                </pic:nvPicPr>
                <pic:blipFill>
                  <a:blip r:embed="rId2"/>
                  <a:srcRect b="0" l="0" r="0" t="13762"/>
                  <a:stretch>
                    <a:fillRect/>
                  </a:stretch>
                </pic:blipFill>
                <pic:spPr>
                  <a:xfrm>
                    <a:off x="0" y="0"/>
                    <a:ext cx="1236980" cy="7759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3026100</wp:posOffset>
          </wp:positionH>
          <wp:positionV relativeFrom="paragraph">
            <wp:posOffset>340803</wp:posOffset>
          </wp:positionV>
          <wp:extent cx="2701925" cy="659765"/>
          <wp:effectExtent b="0" l="0" r="0" t="0"/>
          <wp:wrapTopAndBottom distB="0" distT="0"/>
          <wp:docPr id="1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1925" cy="6597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5762463</wp:posOffset>
          </wp:positionH>
          <wp:positionV relativeFrom="paragraph">
            <wp:posOffset>305568</wp:posOffset>
          </wp:positionV>
          <wp:extent cx="1002030" cy="815340"/>
          <wp:effectExtent b="0" l="0" r="0" t="0"/>
          <wp:wrapSquare wrapText="bothSides" distB="0" distT="0" distL="114300" distR="114300"/>
          <wp:docPr id="2" name="image05.png"/>
          <a:graphic>
            <a:graphicData uri="http://schemas.openxmlformats.org/drawingml/2006/picture">
              <pic:pic>
                <pic:nvPicPr>
                  <pic:cNvPr id="0" name="image0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2030" cy="8153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24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2e75b5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innovation@iadb.org" TargetMode="External"/><Relationship Id="rId6" Type="http://schemas.openxmlformats.org/officeDocument/2006/relationships/hyperlink" Target="mailto:pmagallanes@minedu.gob.pe" TargetMode="External"/><Relationship Id="rId7" Type="http://schemas.openxmlformats.org/officeDocument/2006/relationships/hyperlink" Target="mailto:mfernandezm@minedu.gob.p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7.png"/><Relationship Id="rId2" Type="http://schemas.openxmlformats.org/officeDocument/2006/relationships/image" Target="media/image06.jpg"/><Relationship Id="rId3" Type="http://schemas.openxmlformats.org/officeDocument/2006/relationships/image" Target="media/image03.png"/><Relationship Id="rId4" Type="http://schemas.openxmlformats.org/officeDocument/2006/relationships/image" Target="media/image05.png"/></Relationships>
</file>